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00" w:lineRule="exact"/>
        <w:ind w:firstLine="641"/>
        <w:jc w:val="center"/>
        <w:rPr>
          <w:rFonts w:hint="default" w:ascii="华文中宋" w:hAnsi="华文中宋" w:eastAsia="华文中宋"/>
          <w:b/>
          <w:sz w:val="32"/>
          <w:szCs w:val="32"/>
          <w:lang w:val="en-US" w:eastAsia="zh-CN"/>
        </w:rPr>
      </w:pPr>
      <w:r>
        <w:rPr>
          <w:rFonts w:hint="eastAsia" w:ascii="华文中宋" w:hAnsi="华文中宋" w:eastAsia="华文中宋"/>
          <w:b/>
          <w:sz w:val="32"/>
          <w:szCs w:val="32"/>
        </w:rPr>
        <w:t>信息学部电子信息专业学位2024年硕士研究生招生考试复试录取</w:t>
      </w:r>
      <w:r>
        <w:rPr>
          <w:rFonts w:hint="eastAsia" w:ascii="华文中宋" w:hAnsi="华文中宋" w:eastAsia="华文中宋"/>
          <w:b/>
          <w:sz w:val="32"/>
          <w:szCs w:val="32"/>
          <w:lang w:val="en-US" w:eastAsia="zh-CN"/>
        </w:rPr>
        <w:t>实施方案</w:t>
      </w:r>
    </w:p>
    <w:p>
      <w:pPr>
        <w:pStyle w:val="4"/>
        <w:widowControl/>
        <w:rPr>
          <w:rFonts w:hint="default"/>
        </w:rPr>
      </w:pPr>
    </w:p>
    <w:p>
      <w:pPr>
        <w:pStyle w:val="5"/>
        <w:widowControl/>
      </w:pPr>
      <w:bookmarkStart w:id="0" w:name="_Hlk98946064"/>
      <w:r>
        <w:rPr>
          <w:rStyle w:val="8"/>
          <w:rFonts w:hint="eastAsia" w:ascii="宋体" w:hAnsi="宋体" w:eastAsia="宋体" w:cs="宋体"/>
          <w:color w:val="000000"/>
        </w:rPr>
        <w:t xml:space="preserve">  一、工作原则  </w:t>
      </w:r>
      <w:bookmarkEnd w:id="0"/>
      <w:bookmarkStart w:id="1" w:name="_GoBack"/>
      <w:bookmarkEnd w:id="1"/>
    </w:p>
    <w:p>
      <w:pPr>
        <w:widowControl/>
        <w:spacing w:beforeAutospacing="1" w:afterAutospacing="1"/>
        <w:ind w:firstLine="480"/>
        <w:jc w:val="left"/>
      </w:pPr>
      <w:r>
        <w:rPr>
          <w:rFonts w:hint="eastAsia" w:ascii="宋体" w:hAnsi="宋体" w:eastAsia="宋体" w:cs="宋体"/>
          <w:color w:val="000000"/>
          <w:kern w:val="0"/>
          <w:sz w:val="24"/>
          <w:lang w:bidi="ar"/>
        </w:rPr>
        <w:t>以提高人才选拔质量和维护教育公平为出发点，坚持综合评价、择优录取。 </w:t>
      </w:r>
    </w:p>
    <w:p>
      <w:pPr>
        <w:widowControl/>
        <w:spacing w:beforeAutospacing="1" w:afterAutospacing="1"/>
        <w:ind w:firstLine="482"/>
        <w:jc w:val="left"/>
      </w:pPr>
      <w:r>
        <w:rPr>
          <w:rStyle w:val="8"/>
          <w:rFonts w:hint="eastAsia" w:ascii="宋体" w:hAnsi="宋体" w:eastAsia="宋体" w:cs="宋体"/>
          <w:color w:val="000000"/>
          <w:kern w:val="0"/>
          <w:sz w:val="24"/>
          <w:lang w:bidi="ar"/>
        </w:rPr>
        <w:t>二、组织管理</w:t>
      </w:r>
    </w:p>
    <w:p>
      <w:pPr>
        <w:widowControl/>
        <w:spacing w:beforeAutospacing="1" w:afterAutospacing="1"/>
        <w:ind w:firstLine="480"/>
        <w:jc w:val="left"/>
      </w:pPr>
      <w:r>
        <w:rPr>
          <w:rFonts w:hint="eastAsia" w:ascii="宋体" w:hAnsi="宋体" w:eastAsia="宋体" w:cs="宋体"/>
          <w:color w:val="000000"/>
          <w:kern w:val="0"/>
          <w:sz w:val="24"/>
          <w:lang w:bidi="ar"/>
        </w:rPr>
        <w:t>信息学部成立研究生招生工作小组，加强对复试工作的组织实施和全面管理，根据学校复试录取办法制订本单位的复试方案并组织实施，指导各复试小组进行相应考核工作。</w:t>
      </w:r>
    </w:p>
    <w:p>
      <w:pPr>
        <w:widowControl/>
        <w:spacing w:beforeAutospacing="1" w:afterAutospacing="1"/>
        <w:ind w:firstLine="482"/>
        <w:jc w:val="left"/>
      </w:pPr>
      <w:r>
        <w:rPr>
          <w:rStyle w:val="8"/>
          <w:rFonts w:hint="eastAsia" w:ascii="宋体" w:hAnsi="宋体" w:eastAsia="宋体" w:cs="宋体"/>
          <w:color w:val="000000"/>
          <w:kern w:val="0"/>
          <w:sz w:val="24"/>
          <w:lang w:bidi="ar"/>
        </w:rPr>
        <w:t>三、复试名单确定</w:t>
      </w:r>
    </w:p>
    <w:p>
      <w:pPr>
        <w:widowControl/>
        <w:spacing w:beforeAutospacing="1" w:afterAutospacing="1"/>
        <w:ind w:firstLine="480"/>
        <w:jc w:val="left"/>
      </w:pPr>
      <w:r>
        <w:rPr>
          <w:rFonts w:hint="eastAsia" w:ascii="宋体" w:hAnsi="宋体" w:eastAsia="宋体" w:cs="宋体"/>
          <w:color w:val="000000"/>
          <w:kern w:val="0"/>
          <w:sz w:val="24"/>
          <w:lang w:bidi="ar"/>
        </w:rPr>
        <w:t>1、在不低于全国初试成绩基本要求的基础上，我单位确定相关复试分数线及复试名单，由学校统一公布。达到复试分数线的考生即可参加复试，择优录取。</w:t>
      </w:r>
    </w:p>
    <w:p>
      <w:pPr>
        <w:widowControl/>
        <w:spacing w:beforeAutospacing="1" w:afterAutospacing="1"/>
        <w:ind w:firstLine="480"/>
        <w:jc w:val="left"/>
      </w:pPr>
      <w:r>
        <w:rPr>
          <w:rFonts w:hint="eastAsia" w:ascii="宋体" w:hAnsi="宋体" w:eastAsia="宋体" w:cs="宋体"/>
          <w:color w:val="000000"/>
          <w:kern w:val="0"/>
          <w:sz w:val="24"/>
          <w:lang w:bidi="ar"/>
        </w:rPr>
        <w:t>2、我单位“少数民族高层次骨干人才计划”和“退役大学生士兵计划”专项根据《华东师范大学2024年硕士研究生招生简章》规定，按照1:1确定复试名单。</w:t>
      </w:r>
    </w:p>
    <w:p>
      <w:pPr>
        <w:widowControl/>
        <w:spacing w:beforeAutospacing="1" w:afterAutospacing="1"/>
        <w:ind w:firstLine="482"/>
        <w:jc w:val="left"/>
      </w:pPr>
      <w:r>
        <w:rPr>
          <w:rStyle w:val="8"/>
          <w:rFonts w:hint="eastAsia" w:ascii="宋体" w:hAnsi="宋体" w:eastAsia="宋体" w:cs="宋体"/>
          <w:color w:val="000000"/>
          <w:kern w:val="0"/>
          <w:sz w:val="24"/>
          <w:lang w:bidi="ar"/>
        </w:rPr>
        <w:t>四、复试形式和时间</w:t>
      </w:r>
    </w:p>
    <w:p>
      <w:pPr>
        <w:widowControl/>
        <w:spacing w:beforeAutospacing="1" w:afterAutospacing="1"/>
        <w:ind w:firstLine="482"/>
        <w:jc w:val="left"/>
      </w:pPr>
      <w:r>
        <w:rPr>
          <w:rStyle w:val="8"/>
          <w:rFonts w:hint="eastAsia" w:ascii="宋体" w:hAnsi="宋体" w:eastAsia="宋体" w:cs="宋体"/>
          <w:color w:val="000000"/>
          <w:kern w:val="0"/>
          <w:sz w:val="24"/>
          <w:lang w:bidi="ar"/>
        </w:rPr>
        <w:t>复试形式：</w:t>
      </w:r>
    </w:p>
    <w:p>
      <w:pPr>
        <w:widowControl/>
        <w:spacing w:beforeAutospacing="1" w:afterAutospacing="1"/>
        <w:ind w:firstLine="480"/>
        <w:jc w:val="left"/>
        <w:rPr>
          <w:rFonts w:ascii="宋体" w:hAnsi="宋体" w:eastAsia="宋体" w:cs="宋体"/>
          <w:color w:val="000000"/>
          <w:kern w:val="0"/>
          <w:sz w:val="24"/>
          <w:lang w:bidi="ar"/>
        </w:rPr>
      </w:pPr>
      <w:r>
        <w:rPr>
          <w:rFonts w:hint="eastAsia" w:ascii="宋体" w:hAnsi="宋体" w:eastAsia="宋体" w:cs="宋体"/>
          <w:color w:val="000000"/>
          <w:kern w:val="0"/>
          <w:sz w:val="24"/>
          <w:lang w:bidi="ar"/>
        </w:rPr>
        <w:t>我单位2024年硕士研究生复试工作对一志愿复试将采用现场复试方式，复试地点在华东师范大学普陀校区。</w:t>
      </w:r>
    </w:p>
    <w:p>
      <w:pPr>
        <w:widowControl/>
        <w:spacing w:beforeAutospacing="1" w:afterAutospacing="1"/>
        <w:ind w:firstLine="482"/>
        <w:jc w:val="left"/>
      </w:pPr>
      <w:r>
        <w:rPr>
          <w:rStyle w:val="8"/>
          <w:rFonts w:hint="eastAsia" w:ascii="宋体" w:hAnsi="宋体" w:eastAsia="宋体" w:cs="宋体"/>
          <w:color w:val="000000"/>
          <w:kern w:val="0"/>
          <w:sz w:val="24"/>
          <w:lang w:bidi="ar"/>
        </w:rPr>
        <w:t>复试时间：</w:t>
      </w:r>
    </w:p>
    <w:p>
      <w:pPr>
        <w:widowControl/>
        <w:spacing w:beforeAutospacing="1" w:afterAutospacing="1"/>
        <w:ind w:firstLine="480"/>
        <w:jc w:val="left"/>
        <w:rPr>
          <w:rFonts w:ascii="宋体" w:hAnsi="宋体" w:eastAsia="宋体" w:cs="宋体"/>
          <w:color w:val="000000"/>
          <w:kern w:val="0"/>
          <w:sz w:val="24"/>
          <w:lang w:bidi="ar"/>
        </w:rPr>
      </w:pPr>
      <w:r>
        <w:rPr>
          <w:rFonts w:hint="eastAsia" w:ascii="宋体" w:hAnsi="宋体" w:eastAsia="宋体" w:cs="宋体"/>
          <w:color w:val="000000"/>
          <w:kern w:val="0"/>
          <w:sz w:val="24"/>
          <w:lang w:bidi="ar"/>
        </w:rPr>
        <w:t>电子信息专业学位一志愿考生复试时间拟定在2024年3月31日前。具体安排将以电子邮件方式通知进入复试名单的考生。考生收到通知邮件后，需认真研读有关复试流程的各项指令，严格遵照执行。各位考生务必保持信息通畅。</w:t>
      </w:r>
    </w:p>
    <w:p>
      <w:pPr>
        <w:widowControl/>
        <w:spacing w:beforeAutospacing="1" w:afterAutospacing="1"/>
        <w:ind w:firstLine="480"/>
        <w:jc w:val="left"/>
      </w:pPr>
      <w:r>
        <w:rPr>
          <w:rFonts w:hint="eastAsia" w:ascii="宋体" w:hAnsi="宋体" w:eastAsia="宋体" w:cs="宋体"/>
          <w:color w:val="000000"/>
          <w:kern w:val="0"/>
          <w:sz w:val="24"/>
          <w:lang w:bidi="ar"/>
        </w:rPr>
        <w:t>非全日制专业学位调剂复试工作将根据教育部“全国硕士生招生调剂服务系统”开放时间，结合工作实际安排、公告并组织实施。 </w:t>
      </w:r>
    </w:p>
    <w:p>
      <w:pPr>
        <w:widowControl/>
        <w:spacing w:beforeAutospacing="1" w:afterAutospacing="1"/>
        <w:ind w:firstLine="482"/>
        <w:jc w:val="left"/>
      </w:pPr>
      <w:r>
        <w:rPr>
          <w:rStyle w:val="8"/>
          <w:rFonts w:hint="eastAsia" w:ascii="宋体" w:hAnsi="宋体" w:eastAsia="宋体" w:cs="宋体"/>
          <w:color w:val="000000"/>
          <w:kern w:val="0"/>
          <w:sz w:val="24"/>
          <w:lang w:bidi="ar"/>
        </w:rPr>
        <w:t>五、资格审查与诚信考查</w:t>
      </w:r>
    </w:p>
    <w:p>
      <w:pPr>
        <w:widowControl/>
        <w:spacing w:beforeAutospacing="1" w:afterAutospacing="1"/>
        <w:ind w:firstLine="480"/>
        <w:jc w:val="left"/>
      </w:pPr>
      <w:r>
        <w:rPr>
          <w:rFonts w:hint="eastAsia" w:ascii="宋体" w:hAnsi="宋体" w:eastAsia="宋体" w:cs="宋体"/>
          <w:color w:val="000000"/>
          <w:kern w:val="0"/>
          <w:sz w:val="24"/>
          <w:lang w:bidi="ar"/>
        </w:rPr>
        <w:t>1.复试前，我单位将对参加复试考生进行资格审查。资格审查未通过或未进行资格审查的考生一律不得参加复试。</w:t>
      </w:r>
    </w:p>
    <w:p>
      <w:pPr>
        <w:widowControl/>
        <w:spacing w:beforeAutospacing="1" w:afterAutospacing="1"/>
        <w:ind w:firstLine="480"/>
        <w:jc w:val="left"/>
        <w:rPr>
          <w:rFonts w:ascii="宋体" w:hAnsi="宋体" w:eastAsia="宋体" w:cs="宋体"/>
          <w:color w:val="000000"/>
          <w:kern w:val="0"/>
          <w:sz w:val="24"/>
          <w:lang w:bidi="ar"/>
        </w:rPr>
      </w:pPr>
      <w:r>
        <w:rPr>
          <w:rFonts w:hint="eastAsia" w:ascii="宋体" w:hAnsi="宋体" w:eastAsia="宋体" w:cs="宋体"/>
          <w:color w:val="000000"/>
          <w:kern w:val="0"/>
          <w:sz w:val="24"/>
          <w:lang w:bidi="ar"/>
        </w:rPr>
        <w:t>2.请考生在2024年3月2</w:t>
      </w:r>
      <w:r>
        <w:rPr>
          <w:rFonts w:ascii="宋体" w:hAnsi="宋体" w:eastAsia="宋体" w:cs="宋体"/>
          <w:color w:val="000000"/>
          <w:kern w:val="0"/>
          <w:sz w:val="24"/>
          <w:lang w:bidi="ar"/>
        </w:rPr>
        <w:t>2</w:t>
      </w:r>
      <w:r>
        <w:rPr>
          <w:rFonts w:hint="eastAsia" w:ascii="宋体" w:hAnsi="宋体" w:eastAsia="宋体" w:cs="宋体"/>
          <w:color w:val="000000"/>
          <w:kern w:val="0"/>
          <w:sz w:val="24"/>
          <w:lang w:bidi="ar"/>
        </w:rPr>
        <w:t>日</w:t>
      </w:r>
      <w:r>
        <w:rPr>
          <w:rFonts w:hint="eastAsia" w:ascii="宋体" w:hAnsi="宋体" w:eastAsia="宋体" w:cs="宋体"/>
          <w:color w:val="000000"/>
          <w:kern w:val="0"/>
          <w:sz w:val="24"/>
          <w:lang w:val="en-US" w:eastAsia="zh-CN" w:bidi="ar"/>
        </w:rPr>
        <w:t>24:00</w:t>
      </w:r>
      <w:r>
        <w:rPr>
          <w:rFonts w:hint="eastAsia" w:ascii="宋体" w:hAnsi="宋体" w:eastAsia="宋体" w:cs="宋体"/>
          <w:color w:val="000000"/>
          <w:kern w:val="0"/>
          <w:sz w:val="24"/>
          <w:lang w:bidi="ar"/>
        </w:rPr>
        <w:t>前，通过我校“硕士研究生考生服务系统”（</w:t>
      </w:r>
      <w:r>
        <w:fldChar w:fldCharType="begin"/>
      </w:r>
      <w:r>
        <w:instrText xml:space="preserve"> HYPERLINK "https://yjszs-ks.ecnu.edu.cn/logon" </w:instrText>
      </w:r>
      <w:r>
        <w:fldChar w:fldCharType="separate"/>
      </w:r>
      <w:r>
        <w:rPr>
          <w:rFonts w:hint="eastAsia" w:ascii="宋体" w:hAnsi="宋体" w:eastAsia="宋体" w:cs="宋体"/>
          <w:color w:val="000000"/>
          <w:kern w:val="0"/>
          <w:sz w:val="24"/>
          <w:lang w:bidi="ar"/>
        </w:rPr>
        <w:t>https://yjszs-ks.ecnu.edu.cn/logon</w:t>
      </w:r>
      <w:r>
        <w:rPr>
          <w:rFonts w:hint="eastAsia" w:ascii="宋体" w:hAnsi="宋体" w:eastAsia="宋体" w:cs="宋体"/>
          <w:color w:val="000000"/>
          <w:kern w:val="0"/>
          <w:sz w:val="24"/>
          <w:lang w:bidi="ar"/>
        </w:rPr>
        <w:fldChar w:fldCharType="end"/>
      </w:r>
      <w:r>
        <w:rPr>
          <w:rFonts w:hint="eastAsia" w:ascii="宋体" w:hAnsi="宋体" w:eastAsia="宋体" w:cs="宋体"/>
          <w:color w:val="000000"/>
          <w:kern w:val="0"/>
          <w:sz w:val="24"/>
          <w:lang w:bidi="ar"/>
        </w:rPr>
        <w:t>），签订《诚信复试承诺书》并提交资格审查材料。并在复试报到时携带原件供核验，提交复印件。材料包括：</w:t>
      </w:r>
    </w:p>
    <w:p>
      <w:pPr>
        <w:widowControl/>
        <w:spacing w:beforeAutospacing="1" w:afterAutospacing="1"/>
        <w:ind w:firstLine="480"/>
        <w:jc w:val="left"/>
      </w:pPr>
      <w:r>
        <w:rPr>
          <w:rFonts w:hint="eastAsia" w:ascii="宋体" w:hAnsi="宋体" w:eastAsia="宋体" w:cs="宋体"/>
          <w:color w:val="000000"/>
          <w:kern w:val="0"/>
          <w:sz w:val="24"/>
          <w:lang w:bidi="ar"/>
        </w:rPr>
        <w:t>（1）有效的第二代居民身份证扫描件（少数民族考生身份以报考时查验的身份证为准，复试时不得更改；港澳台地区考生提供有效身份证件）；</w:t>
      </w:r>
    </w:p>
    <w:p>
      <w:pPr>
        <w:widowControl/>
        <w:spacing w:beforeAutospacing="1" w:afterAutospacing="1"/>
        <w:ind w:firstLine="480"/>
        <w:jc w:val="left"/>
      </w:pPr>
      <w:r>
        <w:rPr>
          <w:rFonts w:hint="eastAsia" w:ascii="宋体" w:hAnsi="宋体" w:eastAsia="宋体" w:cs="宋体"/>
          <w:color w:val="000000"/>
          <w:kern w:val="0"/>
          <w:sz w:val="24"/>
          <w:lang w:bidi="ar"/>
        </w:rPr>
        <w:t>（2）学籍、学历认证报告：①应届毕业生提供从学信网下载的《教育部学籍在线验证报告》；②往届毕业生提供从学信网下载的《教育部学历证书电子注册备案表》；③不能在线验证的，提供教育部《中国高等教育学历认证报告》；④持境外学历的，提供教育部留学服务中心《国（境）外学历学位认证书》；⑤2022年10月现场（网上）确认时未取得本科毕业证书的自考或网络教育考生，如此时已经取得本科毕业证书，需交验本科毕业证书扫描件并提交《教育部学历证书电子注册备案表》；</w:t>
      </w:r>
    </w:p>
    <w:p>
      <w:pPr>
        <w:pStyle w:val="4"/>
        <w:widowControl/>
        <w:ind w:firstLine="480" w:firstLineChars="200"/>
        <w:rPr>
          <w:rFonts w:hint="default"/>
        </w:rPr>
      </w:pPr>
      <w:r>
        <w:rPr>
          <w:rFonts w:cs="宋体"/>
          <w:color w:val="000000"/>
        </w:rPr>
        <w:t>（3）报考非全日制专业学位考生需提供在职证明或就业合同。</w:t>
      </w:r>
    </w:p>
    <w:p>
      <w:pPr>
        <w:pStyle w:val="4"/>
        <w:widowControl/>
        <w:rPr>
          <w:rFonts w:hint="default"/>
        </w:rPr>
      </w:pPr>
    </w:p>
    <w:p>
      <w:pPr>
        <w:widowControl/>
        <w:spacing w:beforeAutospacing="1" w:afterAutospacing="1"/>
        <w:ind w:firstLine="482"/>
        <w:jc w:val="left"/>
        <w:rPr>
          <w:rFonts w:ascii="宋体" w:hAnsi="宋体" w:eastAsia="宋体" w:cs="宋体"/>
          <w:b/>
          <w:bCs/>
          <w:color w:val="000000"/>
          <w:kern w:val="0"/>
          <w:sz w:val="24"/>
          <w:lang w:bidi="ar"/>
        </w:rPr>
      </w:pPr>
      <w:r>
        <w:rPr>
          <w:rStyle w:val="8"/>
          <w:rFonts w:hint="eastAsia" w:ascii="宋体" w:hAnsi="宋体" w:eastAsia="宋体" w:cs="宋体"/>
          <w:color w:val="000000"/>
          <w:kern w:val="0"/>
          <w:sz w:val="24"/>
          <w:lang w:bidi="ar"/>
        </w:rPr>
        <w:t>六、复试内容及成绩计算</w:t>
      </w:r>
    </w:p>
    <w:p>
      <w:pPr>
        <w:widowControl/>
        <w:spacing w:beforeAutospacing="1" w:afterAutospacing="1"/>
        <w:ind w:firstLine="480"/>
        <w:jc w:val="left"/>
        <w:rPr>
          <w:rFonts w:ascii="宋体" w:hAnsi="宋体" w:eastAsia="宋体" w:cs="宋体"/>
          <w:color w:val="000000"/>
          <w:kern w:val="0"/>
          <w:sz w:val="24"/>
          <w:lang w:bidi="ar"/>
        </w:rPr>
      </w:pPr>
      <w:r>
        <w:rPr>
          <w:rFonts w:hint="eastAsia" w:ascii="宋体" w:hAnsi="宋体" w:eastAsia="宋体" w:cs="宋体"/>
          <w:color w:val="000000"/>
          <w:kern w:val="0"/>
          <w:sz w:val="24"/>
          <w:lang w:bidi="ar"/>
        </w:rPr>
        <w:t>复试包括综合能力考核、外语能力考核、思想政治素质和品德考核三个部分。</w:t>
      </w:r>
    </w:p>
    <w:p>
      <w:pPr>
        <w:widowControl/>
        <w:spacing w:beforeAutospacing="1" w:afterAutospacing="1"/>
        <w:ind w:firstLine="480"/>
        <w:jc w:val="left"/>
        <w:rPr>
          <w:rFonts w:ascii="宋体" w:hAnsi="宋体" w:eastAsia="宋体" w:cs="宋体"/>
          <w:color w:val="000000"/>
          <w:kern w:val="0"/>
          <w:sz w:val="24"/>
          <w:lang w:bidi="ar"/>
        </w:rPr>
      </w:pPr>
      <w:r>
        <w:rPr>
          <w:rFonts w:hint="eastAsia" w:ascii="宋体" w:hAnsi="宋体" w:eastAsia="宋体" w:cs="宋体"/>
          <w:color w:val="000000"/>
          <w:kern w:val="0"/>
          <w:sz w:val="24"/>
          <w:lang w:bidi="ar"/>
        </w:rPr>
        <w:t>1.综合能力考核以面试形式进行（400分，可包含专业知识、学习能力、创新能力、灵活运用知识能力、表达能力等）；面试前进行上机考察，结果供面试专家作为综合能力考核的参考依据；上机考察通过集中线下上机编程考察考生运用计算机编程解决问题的能力，编程语言为C、C++、Java或Python；</w:t>
      </w:r>
    </w:p>
    <w:p>
      <w:pPr>
        <w:widowControl/>
        <w:spacing w:beforeAutospacing="1" w:afterAutospacing="1"/>
        <w:ind w:firstLine="480"/>
        <w:jc w:val="left"/>
        <w:rPr>
          <w:rFonts w:ascii="宋体" w:hAnsi="宋体" w:eastAsia="宋体" w:cs="宋体"/>
          <w:color w:val="000000"/>
          <w:kern w:val="0"/>
          <w:sz w:val="24"/>
          <w:lang w:bidi="ar"/>
        </w:rPr>
      </w:pPr>
      <w:r>
        <w:rPr>
          <w:rFonts w:hint="eastAsia" w:ascii="宋体" w:hAnsi="宋体" w:eastAsia="宋体" w:cs="宋体"/>
          <w:color w:val="000000"/>
          <w:kern w:val="0"/>
          <w:sz w:val="24"/>
          <w:lang w:bidi="ar"/>
        </w:rPr>
        <w:t>2.外语能力考核以口试形式进行（100分，外语语种和初试一致，考察学生使用外语进行专业与技术交流的能力）；</w:t>
      </w:r>
    </w:p>
    <w:p>
      <w:pPr>
        <w:widowControl/>
        <w:spacing w:beforeAutospacing="1" w:afterAutospacing="1"/>
        <w:ind w:firstLine="480"/>
        <w:jc w:val="left"/>
        <w:rPr>
          <w:rFonts w:ascii="宋体" w:hAnsi="宋体" w:eastAsia="宋体" w:cs="宋体"/>
          <w:color w:val="000000"/>
          <w:kern w:val="0"/>
          <w:sz w:val="24"/>
          <w:lang w:bidi="ar"/>
        </w:rPr>
      </w:pPr>
      <w:r>
        <w:rPr>
          <w:rFonts w:hint="eastAsia" w:ascii="宋体" w:hAnsi="宋体" w:eastAsia="宋体" w:cs="宋体"/>
          <w:color w:val="000000"/>
          <w:kern w:val="0"/>
          <w:sz w:val="24"/>
          <w:lang w:bidi="ar"/>
        </w:rPr>
        <w:t>3.思想政治素质和品德考核包括面试和后续政审两个阶段；考核结果为合格或不合格；</w:t>
      </w:r>
    </w:p>
    <w:p>
      <w:pPr>
        <w:widowControl/>
        <w:spacing w:beforeAutospacing="1" w:afterAutospacing="1"/>
        <w:ind w:firstLine="480"/>
        <w:jc w:val="left"/>
        <w:rPr>
          <w:rFonts w:ascii="宋体" w:hAnsi="宋体" w:eastAsia="宋体" w:cs="宋体"/>
          <w:color w:val="000000"/>
          <w:kern w:val="0"/>
          <w:sz w:val="24"/>
          <w:lang w:bidi="ar"/>
        </w:rPr>
      </w:pPr>
      <w:r>
        <w:rPr>
          <w:rFonts w:hint="eastAsia" w:ascii="宋体" w:hAnsi="宋体" w:eastAsia="宋体" w:cs="宋体"/>
          <w:color w:val="000000"/>
          <w:kern w:val="0"/>
          <w:sz w:val="24"/>
          <w:lang w:bidi="ar"/>
        </w:rPr>
        <w:t>4.复试成绩总分为500分，考生得分低于300分为复试不合格，复试不合格者不予录取。</w:t>
      </w:r>
    </w:p>
    <w:p>
      <w:pPr>
        <w:widowControl/>
        <w:spacing w:beforeAutospacing="1" w:afterAutospacing="1"/>
        <w:ind w:firstLine="482"/>
        <w:jc w:val="left"/>
      </w:pPr>
      <w:r>
        <w:rPr>
          <w:rStyle w:val="8"/>
          <w:rFonts w:hint="eastAsia" w:ascii="宋体" w:hAnsi="宋体" w:eastAsia="宋体" w:cs="宋体"/>
          <w:color w:val="000000"/>
          <w:kern w:val="0"/>
          <w:sz w:val="24"/>
          <w:lang w:bidi="ar"/>
        </w:rPr>
        <w:t>七、调剂复试</w:t>
      </w:r>
    </w:p>
    <w:p>
      <w:pPr>
        <w:widowControl/>
        <w:spacing w:beforeAutospacing="1" w:afterAutospacing="1" w:line="253" w:lineRule="atLeast"/>
        <w:ind w:firstLine="480"/>
        <w:jc w:val="left"/>
        <w:rPr>
          <w:color w:val="000000"/>
        </w:rPr>
      </w:pPr>
      <w:r>
        <w:rPr>
          <w:rFonts w:hint="eastAsia" w:ascii="宋�" w:hAnsi="宋�" w:eastAsia="宋�" w:cs="宋�"/>
          <w:color w:val="000000"/>
          <w:kern w:val="0"/>
          <w:sz w:val="24"/>
          <w:lang w:bidi="ar"/>
        </w:rPr>
        <w:t>电</w:t>
      </w:r>
      <w:r>
        <w:rPr>
          <w:rFonts w:hint="eastAsia" w:ascii="宋体" w:hAnsi="宋体" w:eastAsia="宋体" w:cs="宋体"/>
          <w:color w:val="000000"/>
          <w:kern w:val="0"/>
          <w:sz w:val="24"/>
          <w:lang w:bidi="ar"/>
        </w:rPr>
        <w:t>子信息（(085410)人工智能）全日制不接受调剂；</w:t>
      </w:r>
    </w:p>
    <w:p>
      <w:pPr>
        <w:widowControl/>
        <w:spacing w:beforeAutospacing="1" w:afterAutospacing="1" w:line="253" w:lineRule="atLeast"/>
        <w:ind w:firstLine="480"/>
        <w:jc w:val="left"/>
      </w:pPr>
      <w:r>
        <w:rPr>
          <w:rFonts w:hint="eastAsia" w:ascii="宋体" w:hAnsi="宋体" w:eastAsia="宋体" w:cs="宋体"/>
          <w:color w:val="000000"/>
          <w:kern w:val="0"/>
          <w:sz w:val="24"/>
          <w:lang w:bidi="ar"/>
        </w:rPr>
        <w:t>电子信息（(085410)人工智能）非全日制接受调剂，详情请见《华东师范大学</w:t>
      </w:r>
      <w:r>
        <w:rPr>
          <w:rFonts w:ascii="Calibri" w:hAnsi="Calibri" w:eastAsia="宋体" w:cs="Calibri"/>
          <w:color w:val="000000"/>
          <w:kern w:val="0"/>
          <w:sz w:val="24"/>
          <w:lang w:bidi="ar"/>
        </w:rPr>
        <w:t>202</w:t>
      </w:r>
      <w:r>
        <w:rPr>
          <w:rFonts w:hint="eastAsia" w:ascii="Calibri" w:hAnsi="Calibri" w:eastAsia="宋体" w:cs="Calibri"/>
          <w:color w:val="000000"/>
          <w:kern w:val="0"/>
          <w:sz w:val="24"/>
          <w:lang w:bidi="ar"/>
        </w:rPr>
        <w:t>4</w:t>
      </w:r>
      <w:r>
        <w:rPr>
          <w:rFonts w:hint="eastAsia" w:ascii="宋体" w:hAnsi="宋体" w:eastAsia="宋体" w:cs="宋体"/>
          <w:color w:val="000000"/>
          <w:kern w:val="0"/>
          <w:sz w:val="24"/>
          <w:lang w:bidi="ar"/>
        </w:rPr>
        <w:t>年硕士研究生调剂复试的通知》（待）及我单位调剂复试工作方案（待），待一志愿复试结束后另行提前公布。</w:t>
      </w:r>
    </w:p>
    <w:p>
      <w:pPr>
        <w:widowControl/>
        <w:spacing w:beforeAutospacing="1" w:afterAutospacing="1"/>
        <w:ind w:firstLine="480"/>
        <w:jc w:val="left"/>
      </w:pPr>
      <w:r>
        <w:rPr>
          <w:rFonts w:hint="eastAsia" w:ascii="宋体" w:hAnsi="宋体" w:eastAsia="宋体" w:cs="宋体"/>
          <w:color w:val="000000"/>
          <w:kern w:val="0"/>
          <w:sz w:val="24"/>
          <w:lang w:bidi="ar"/>
        </w:rPr>
        <w:t>我校“少数民族高层次骨干人才计划”和“退役大学生士兵”专项不接受调剂。</w:t>
      </w:r>
    </w:p>
    <w:p>
      <w:pPr>
        <w:widowControl/>
        <w:spacing w:beforeAutospacing="1" w:afterAutospacing="1"/>
        <w:ind w:firstLine="482"/>
        <w:jc w:val="left"/>
      </w:pPr>
      <w:r>
        <w:rPr>
          <w:rStyle w:val="8"/>
          <w:rFonts w:hint="eastAsia" w:ascii="宋体" w:hAnsi="宋体" w:eastAsia="宋体" w:cs="宋体"/>
          <w:color w:val="000000"/>
          <w:kern w:val="0"/>
          <w:sz w:val="24"/>
          <w:lang w:bidi="ar"/>
        </w:rPr>
        <w:t>八、复试结果与拟录取名单确定</w:t>
      </w:r>
    </w:p>
    <w:p>
      <w:pPr>
        <w:widowControl/>
        <w:spacing w:beforeAutospacing="1" w:afterAutospacing="1"/>
        <w:ind w:firstLine="480"/>
        <w:jc w:val="left"/>
      </w:pPr>
      <w:r>
        <w:rPr>
          <w:rFonts w:hint="eastAsia" w:ascii="宋体" w:hAnsi="宋体" w:eastAsia="宋体" w:cs="宋体"/>
          <w:color w:val="000000"/>
          <w:kern w:val="0"/>
          <w:sz w:val="24"/>
          <w:lang w:bidi="ar"/>
        </w:rPr>
        <w:t>1.复试不合格的考生不予录取。</w:t>
      </w:r>
    </w:p>
    <w:p>
      <w:pPr>
        <w:widowControl/>
        <w:spacing w:beforeAutospacing="1" w:afterAutospacing="1"/>
        <w:ind w:firstLine="480"/>
        <w:jc w:val="left"/>
        <w:rPr>
          <w:rFonts w:ascii="宋体" w:hAnsi="宋体" w:eastAsia="宋体" w:cs="宋体"/>
          <w:color w:val="000000"/>
          <w:kern w:val="0"/>
          <w:sz w:val="24"/>
          <w:lang w:bidi="ar"/>
        </w:rPr>
      </w:pPr>
      <w:r>
        <w:rPr>
          <w:rFonts w:hint="eastAsia" w:ascii="宋体" w:hAnsi="宋体" w:eastAsia="宋体" w:cs="宋体"/>
          <w:color w:val="000000"/>
          <w:kern w:val="0"/>
          <w:sz w:val="24"/>
          <w:lang w:bidi="ar"/>
        </w:rPr>
        <w:t>2.</w:t>
      </w:r>
      <w:r>
        <w:rPr>
          <w:rFonts w:hint="eastAsia" w:ascii="宋�" w:hAnsi="宋�" w:eastAsia="宋�" w:cs="宋�"/>
          <w:color w:val="000000"/>
          <w:kern w:val="0"/>
          <w:sz w:val="24"/>
          <w:lang w:bidi="ar"/>
        </w:rPr>
        <w:t>电</w:t>
      </w:r>
      <w:r>
        <w:rPr>
          <w:rFonts w:hint="eastAsia" w:ascii="宋体" w:hAnsi="宋体" w:eastAsia="宋体" w:cs="宋体"/>
          <w:color w:val="000000"/>
          <w:kern w:val="0"/>
          <w:sz w:val="24"/>
          <w:lang w:bidi="ar"/>
        </w:rPr>
        <w:t>子信息（(085410)人工智能）一志愿考生按照专业根据初试复试总成绩（总成绩=初试成绩×0.6+复试成绩×0.4）进行排序，根据总成绩进行排序，从高到低确定拟录取名单。</w:t>
      </w:r>
    </w:p>
    <w:p>
      <w:pPr>
        <w:widowControl/>
        <w:spacing w:beforeAutospacing="1" w:afterAutospacing="1"/>
        <w:ind w:firstLine="480"/>
        <w:jc w:val="left"/>
      </w:pPr>
      <w:r>
        <w:rPr>
          <w:rFonts w:hint="eastAsia" w:ascii="宋体" w:hAnsi="宋体" w:eastAsia="宋体" w:cs="宋体"/>
          <w:color w:val="000000"/>
          <w:kern w:val="0"/>
          <w:sz w:val="24"/>
          <w:lang w:bidi="ar"/>
        </w:rPr>
        <w:t>3.进入“少数民族高层次骨干人才计划”和“退役大学生士兵”专项复试考生，复试合格即拟录取。</w:t>
      </w:r>
    </w:p>
    <w:p>
      <w:pPr>
        <w:widowControl/>
        <w:spacing w:beforeAutospacing="1" w:afterAutospacing="1"/>
        <w:ind w:firstLine="480"/>
        <w:jc w:val="left"/>
      </w:pPr>
      <w:r>
        <w:rPr>
          <w:rFonts w:hint="eastAsia" w:ascii="宋体" w:hAnsi="宋体" w:eastAsia="宋体" w:cs="宋体"/>
          <w:color w:val="000000"/>
          <w:kern w:val="0"/>
          <w:sz w:val="24"/>
          <w:lang w:bidi="ar"/>
        </w:rPr>
        <w:t>4.拟录取名单经学校审核通过后在网上公布。</w:t>
      </w:r>
    </w:p>
    <w:p>
      <w:pPr>
        <w:widowControl/>
        <w:spacing w:beforeAutospacing="1" w:afterAutospacing="1"/>
        <w:ind w:firstLine="480"/>
        <w:jc w:val="left"/>
      </w:pPr>
      <w:r>
        <w:rPr>
          <w:rFonts w:hint="eastAsia" w:ascii="宋体" w:hAnsi="宋体" w:eastAsia="宋体" w:cs="宋体"/>
          <w:color w:val="000000"/>
          <w:kern w:val="0"/>
          <w:sz w:val="24"/>
          <w:lang w:bidi="ar"/>
        </w:rPr>
        <w:t>考生可登录我校硕士研究生考生服务系统查看复试结果。拟录取的非全日制考生还需签订《华东师范大学非全日制硕士研究生定向培养协议书》并由其依规严格审核考生定向就业合同，从严掌握。</w:t>
      </w:r>
    </w:p>
    <w:p>
      <w:pPr>
        <w:widowControl/>
        <w:spacing w:beforeAutospacing="1" w:afterAutospacing="1"/>
        <w:ind w:firstLine="482"/>
        <w:jc w:val="left"/>
      </w:pPr>
      <w:r>
        <w:rPr>
          <w:rStyle w:val="8"/>
          <w:rFonts w:hint="eastAsia" w:ascii="宋体" w:hAnsi="宋体" w:eastAsia="宋体" w:cs="宋体"/>
          <w:color w:val="000000"/>
          <w:kern w:val="0"/>
          <w:sz w:val="24"/>
          <w:lang w:bidi="ar"/>
        </w:rPr>
        <w:t>九、招生体检和复查</w:t>
      </w:r>
    </w:p>
    <w:p>
      <w:pPr>
        <w:widowControl/>
        <w:spacing w:beforeAutospacing="1" w:afterAutospacing="1"/>
        <w:ind w:firstLine="480"/>
        <w:jc w:val="left"/>
      </w:pPr>
      <w:r>
        <w:rPr>
          <w:rFonts w:hint="eastAsia" w:ascii="宋体" w:hAnsi="宋体" w:eastAsia="宋体" w:cs="宋体"/>
          <w:color w:val="000000"/>
          <w:kern w:val="0"/>
          <w:sz w:val="24"/>
          <w:lang w:bidi="ar"/>
        </w:rPr>
        <w:t>我校招生体检与新生入学体检合并，即在新生报到后的3个月新生复查期间进行。体检不合格的，取消入学资格或作其他处理。</w:t>
      </w:r>
    </w:p>
    <w:p>
      <w:pPr>
        <w:widowControl/>
        <w:spacing w:beforeAutospacing="1" w:afterAutospacing="1"/>
        <w:ind w:firstLine="480"/>
        <w:jc w:val="left"/>
      </w:pPr>
      <w:r>
        <w:rPr>
          <w:rFonts w:hint="eastAsia" w:ascii="宋体" w:hAnsi="宋体" w:eastAsia="宋体" w:cs="宋体"/>
          <w:color w:val="000000"/>
          <w:kern w:val="0"/>
          <w:sz w:val="24"/>
          <w:lang w:bidi="ar"/>
        </w:rPr>
        <w:t>入学后3个月内，学校还将按照《普通高等学校学生管理规定》有关要求，对所有研究生新生进行全面复查，主要复查初试和复试全过程（含提交的所有资格审核材料等）。一旦出现复查不合格，如考生学籍学历与初试前、复试时提交不一致，或在初试和复试中弄虚作假、违纪作弊等，将取消入学资格；情节严重的，将移交有关部门调查处理。</w:t>
      </w:r>
    </w:p>
    <w:p>
      <w:pPr>
        <w:widowControl/>
        <w:spacing w:beforeAutospacing="1" w:afterAutospacing="1"/>
        <w:ind w:firstLine="482"/>
        <w:jc w:val="left"/>
      </w:pPr>
      <w:r>
        <w:rPr>
          <w:rStyle w:val="8"/>
          <w:rFonts w:hint="eastAsia" w:ascii="宋体" w:hAnsi="宋体" w:eastAsia="宋体" w:cs="宋体"/>
          <w:color w:val="000000"/>
          <w:kern w:val="0"/>
          <w:sz w:val="24"/>
          <w:lang w:bidi="ar"/>
        </w:rPr>
        <w:t>十、信息公开</w:t>
      </w:r>
    </w:p>
    <w:p>
      <w:pPr>
        <w:widowControl/>
        <w:spacing w:beforeAutospacing="1" w:afterAutospacing="1"/>
        <w:ind w:firstLine="480"/>
        <w:jc w:val="left"/>
      </w:pPr>
      <w:r>
        <w:rPr>
          <w:rFonts w:hint="eastAsia" w:ascii="宋体" w:hAnsi="宋体" w:eastAsia="宋体" w:cs="宋体"/>
          <w:color w:val="000000"/>
          <w:kern w:val="0"/>
          <w:sz w:val="24"/>
          <w:lang w:bidi="ar"/>
        </w:rPr>
        <w:t>学校落实信息公开制度，强化社会监督，遵照国家有关规定，在我校研究生招生网站上对复试考生名单、拟录取考生名单进行不少于10个工作日的公示。</w:t>
      </w:r>
    </w:p>
    <w:p>
      <w:pPr>
        <w:widowControl/>
        <w:spacing w:beforeAutospacing="1" w:afterAutospacing="1"/>
        <w:ind w:firstLine="480"/>
        <w:jc w:val="left"/>
      </w:pPr>
      <w:r>
        <w:rPr>
          <w:rFonts w:hint="eastAsia" w:ascii="宋体" w:hAnsi="宋体" w:eastAsia="宋体" w:cs="宋体"/>
          <w:color w:val="000000"/>
          <w:kern w:val="0"/>
          <w:sz w:val="24"/>
          <w:lang w:bidi="ar"/>
        </w:rPr>
        <w:t>我单位复试录取工作联系和监督联系方式：</w:t>
      </w:r>
    </w:p>
    <w:p>
      <w:pPr>
        <w:widowControl/>
        <w:spacing w:beforeAutospacing="1" w:afterAutospacing="1"/>
        <w:ind w:firstLine="480"/>
        <w:jc w:val="left"/>
      </w:pPr>
      <w:r>
        <w:rPr>
          <w:rFonts w:hint="eastAsia" w:ascii="宋体" w:hAnsi="宋体" w:eastAsia="宋体" w:cs="宋体"/>
          <w:color w:val="000000"/>
          <w:kern w:val="0"/>
          <w:sz w:val="24"/>
          <w:lang w:bidi="ar"/>
        </w:rPr>
        <w:t>咨询联系方式：</w:t>
      </w:r>
    </w:p>
    <w:p>
      <w:pPr>
        <w:widowControl/>
        <w:spacing w:beforeAutospacing="1" w:afterAutospacing="1"/>
        <w:ind w:firstLine="480"/>
        <w:jc w:val="left"/>
        <w:rPr>
          <w:rFonts w:ascii="宋体" w:hAnsi="宋体" w:eastAsia="宋体" w:cs="宋体"/>
          <w:color w:val="000000"/>
          <w:kern w:val="0"/>
          <w:sz w:val="24"/>
          <w:lang w:bidi="ar"/>
        </w:rPr>
      </w:pPr>
      <w:r>
        <w:rPr>
          <w:rFonts w:hint="eastAsia" w:ascii="宋体" w:hAnsi="宋体" w:eastAsia="宋体" w:cs="宋体"/>
          <w:color w:val="000000"/>
          <w:kern w:val="0"/>
          <w:sz w:val="24"/>
          <w:lang w:eastAsia="zh-CN" w:bidi="ar"/>
        </w:rPr>
        <w:t>刘老师，电话：</w:t>
      </w:r>
      <w:r>
        <w:rPr>
          <w:rFonts w:hint="eastAsia" w:ascii="宋体" w:hAnsi="宋体" w:eastAsia="宋体" w:cs="宋体"/>
          <w:color w:val="000000"/>
          <w:kern w:val="0"/>
          <w:sz w:val="24"/>
          <w:lang w:val="en-US" w:eastAsia="zh-CN" w:bidi="ar"/>
        </w:rPr>
        <w:t>021-62233509</w:t>
      </w:r>
      <w:r>
        <w:rPr>
          <w:rFonts w:hint="eastAsia" w:ascii="宋体" w:hAnsi="宋体" w:eastAsia="宋体" w:cs="宋体"/>
          <w:color w:val="000000"/>
          <w:kern w:val="0"/>
          <w:sz w:val="24"/>
          <w:lang w:bidi="ar"/>
        </w:rPr>
        <w:t>，信箱：</w:t>
      </w:r>
      <w:r>
        <w:rPr>
          <w:rFonts w:hint="eastAsia" w:ascii="宋体" w:hAnsi="宋体" w:eastAsia="宋体" w:cs="宋体"/>
          <w:color w:val="000000"/>
          <w:kern w:val="0"/>
          <w:sz w:val="24"/>
          <w:lang w:val="en-US" w:eastAsia="zh-CN" w:bidi="ar"/>
        </w:rPr>
        <w:t>lqliu@cs.ecnu.edu.cn</w:t>
      </w:r>
      <w:r>
        <w:rPr>
          <w:rFonts w:hint="eastAsia" w:ascii="宋体" w:hAnsi="宋体" w:eastAsia="宋体" w:cs="宋体"/>
          <w:color w:val="000000"/>
          <w:kern w:val="0"/>
          <w:sz w:val="24"/>
          <w:lang w:bidi="ar"/>
        </w:rPr>
        <w:t xml:space="preserve">   </w:t>
      </w:r>
    </w:p>
    <w:p>
      <w:pPr>
        <w:widowControl/>
        <w:spacing w:beforeAutospacing="1" w:afterAutospacing="1"/>
        <w:ind w:firstLine="480"/>
        <w:jc w:val="left"/>
        <w:rPr>
          <w:rStyle w:val="8"/>
          <w:rFonts w:ascii="华文中宋" w:hAnsi="华文中宋" w:eastAsia="华文中宋" w:cs="华文中宋"/>
          <w:i w:val="0"/>
          <w:iCs w:val="0"/>
          <w:caps w:val="0"/>
          <w:color w:val="000000"/>
          <w:spacing w:val="9"/>
          <w:sz w:val="24"/>
          <w:szCs w:val="24"/>
          <w:shd w:val="clear" w:fill="FFFFFF"/>
        </w:rPr>
      </w:pPr>
      <w:r>
        <w:rPr>
          <w:rFonts w:hint="eastAsia" w:ascii="宋体" w:hAnsi="宋体" w:eastAsia="宋体" w:cs="宋体"/>
          <w:color w:val="000000"/>
          <w:kern w:val="0"/>
          <w:sz w:val="24"/>
          <w:lang w:bidi="ar"/>
        </w:rPr>
        <w:t>复试工作投诉、监督联系方式：</w:t>
      </w:r>
    </w:p>
    <w:p>
      <w:pPr>
        <w:widowControl/>
        <w:spacing w:beforeAutospacing="1" w:afterAutospacing="1"/>
        <w:ind w:firstLine="480"/>
        <w:jc w:val="left"/>
        <w:rPr>
          <w:rFonts w:ascii="宋体" w:hAnsi="宋体" w:eastAsia="宋体" w:cs="宋体"/>
          <w:color w:val="000000"/>
          <w:kern w:val="0"/>
          <w:sz w:val="24"/>
          <w:lang w:bidi="ar"/>
        </w:rPr>
      </w:pPr>
      <w:r>
        <w:rPr>
          <w:rFonts w:hint="eastAsia" w:ascii="宋体" w:hAnsi="宋体" w:eastAsia="宋体" w:cs="宋体"/>
          <w:color w:val="000000"/>
          <w:kern w:val="0"/>
          <w:sz w:val="24"/>
          <w:lang w:eastAsia="zh-CN" w:bidi="ar"/>
        </w:rPr>
        <w:t>电话：62235578，</w:t>
      </w:r>
      <w:r>
        <w:rPr>
          <w:rFonts w:hint="eastAsia" w:ascii="宋体" w:hAnsi="宋体" w:eastAsia="宋体" w:cs="宋体"/>
          <w:color w:val="000000"/>
          <w:kern w:val="0"/>
          <w:sz w:val="24"/>
          <w:lang w:bidi="ar"/>
        </w:rPr>
        <w:t>电子信箱：</w:t>
      </w:r>
      <w:r>
        <w:fldChar w:fldCharType="begin"/>
      </w:r>
      <w:r>
        <w:instrText xml:space="preserve"> HYPERLINK "mailto:yjszs@admin.ecnu.edu.cn" </w:instrText>
      </w:r>
      <w:r>
        <w:fldChar w:fldCharType="separate"/>
      </w:r>
      <w:r>
        <w:rPr>
          <w:rFonts w:hint="eastAsia" w:ascii="宋体" w:hAnsi="宋体" w:eastAsia="宋体" w:cs="宋体"/>
          <w:color w:val="000000"/>
          <w:kern w:val="0"/>
          <w:sz w:val="24"/>
          <w:lang w:val="en-US" w:eastAsia="zh-CN" w:bidi="ar"/>
        </w:rPr>
        <w:t>cbwang@cs</w:t>
      </w:r>
      <w:r>
        <w:rPr>
          <w:rFonts w:hint="eastAsia" w:ascii="宋体" w:hAnsi="宋体" w:eastAsia="宋体" w:cs="宋体"/>
          <w:color w:val="000000"/>
          <w:kern w:val="0"/>
          <w:sz w:val="24"/>
          <w:lang w:bidi="ar"/>
        </w:rPr>
        <w:t>.ecnu.edu.cn</w:t>
      </w:r>
      <w:r>
        <w:rPr>
          <w:rFonts w:hint="eastAsia" w:ascii="宋体" w:hAnsi="宋体" w:eastAsia="宋体" w:cs="宋体"/>
          <w:color w:val="000000"/>
          <w:kern w:val="0"/>
          <w:sz w:val="24"/>
          <w:lang w:bidi="ar"/>
        </w:rPr>
        <w:fldChar w:fldCharType="end"/>
      </w:r>
      <w:r>
        <w:rPr>
          <w:rFonts w:hint="eastAsia" w:ascii="宋体" w:hAnsi="宋体" w:eastAsia="宋体" w:cs="宋体"/>
          <w:color w:val="000000"/>
          <w:kern w:val="0"/>
          <w:sz w:val="24"/>
          <w:lang w:bidi="ar"/>
        </w:rPr>
        <w:t>；</w:t>
      </w:r>
    </w:p>
    <w:p>
      <w:pPr>
        <w:widowControl/>
        <w:spacing w:beforeAutospacing="1" w:afterAutospacing="1"/>
        <w:ind w:firstLine="480"/>
        <w:jc w:val="left"/>
      </w:pPr>
      <w:r>
        <w:rPr>
          <w:rFonts w:hint="eastAsia" w:ascii="宋体" w:hAnsi="宋体" w:eastAsia="宋体" w:cs="宋体"/>
          <w:color w:val="000000"/>
          <w:kern w:val="0"/>
          <w:sz w:val="24"/>
          <w:lang w:bidi="ar"/>
        </w:rPr>
        <w:t>本方案经信息学部电子信息专业学位招生工作领导小组审议通过，由信息学部进行解释。未尽事宜以上级主管部门文件和学校相关规定为准。</w:t>
      </w:r>
    </w:p>
    <w:p>
      <w:pPr>
        <w:widowControl/>
        <w:spacing w:beforeAutospacing="1" w:afterAutospacing="1"/>
        <w:ind w:firstLine="480"/>
        <w:jc w:val="right"/>
      </w:pPr>
      <w:r>
        <w:rPr>
          <w:rFonts w:hint="eastAsia" w:ascii="宋体" w:hAnsi="宋体" w:eastAsia="宋体" w:cs="宋体"/>
          <w:color w:val="000000"/>
          <w:kern w:val="0"/>
          <w:sz w:val="24"/>
          <w:lang w:bidi="ar"/>
        </w:rPr>
        <w:t>                                                 华东师范大学信息学部</w:t>
      </w:r>
    </w:p>
    <w:p>
      <w:pPr>
        <w:widowControl/>
        <w:spacing w:beforeAutospacing="1" w:afterAutospacing="1"/>
        <w:ind w:firstLine="480"/>
        <w:jc w:val="right"/>
      </w:pPr>
      <w:r>
        <w:rPr>
          <w:rFonts w:hint="eastAsia" w:ascii="宋体" w:hAnsi="宋体" w:eastAsia="宋体" w:cs="宋体"/>
          <w:color w:val="000000"/>
          <w:kern w:val="0"/>
          <w:sz w:val="24"/>
          <w:lang w:bidi="ar"/>
        </w:rPr>
        <w:t>                       2024年3月</w:t>
      </w:r>
      <w:r>
        <w:rPr>
          <w:rFonts w:ascii="宋体" w:hAnsi="宋体" w:eastAsia="宋体" w:cs="宋体"/>
          <w:color w:val="000000"/>
          <w:kern w:val="0"/>
          <w:sz w:val="24"/>
          <w:lang w:bidi="ar"/>
        </w:rPr>
        <w:t>20</w:t>
      </w:r>
      <w:r>
        <w:rPr>
          <w:rFonts w:hint="eastAsia" w:ascii="宋体" w:hAnsi="宋体" w:eastAsia="宋体" w:cs="宋体"/>
          <w:color w:val="000000"/>
          <w:kern w:val="0"/>
          <w:sz w:val="24"/>
          <w:lang w:bidi="ar"/>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宋�">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Q0OGQ5YWNmOGFlZmM5MWVlY2UxNmZlOGM4Nzc1MzQifQ=="/>
  </w:docVars>
  <w:rsids>
    <w:rsidRoot w:val="6CE013E2"/>
    <w:rsid w:val="001F1172"/>
    <w:rsid w:val="00367FE1"/>
    <w:rsid w:val="004C2033"/>
    <w:rsid w:val="006F5544"/>
    <w:rsid w:val="008B6D1A"/>
    <w:rsid w:val="00A70942"/>
    <w:rsid w:val="00C576E5"/>
    <w:rsid w:val="00DF58F4"/>
    <w:rsid w:val="11C875EE"/>
    <w:rsid w:val="167562D1"/>
    <w:rsid w:val="1C6D688A"/>
    <w:rsid w:val="1FA75A7B"/>
    <w:rsid w:val="1FEA1C51"/>
    <w:rsid w:val="2E3D367A"/>
    <w:rsid w:val="36CC7F0A"/>
    <w:rsid w:val="372F506E"/>
    <w:rsid w:val="541A2650"/>
    <w:rsid w:val="5BE17A1C"/>
    <w:rsid w:val="5C0F5E0F"/>
    <w:rsid w:val="5C7A1B08"/>
    <w:rsid w:val="626D2F78"/>
    <w:rsid w:val="6CE013E2"/>
    <w:rsid w:val="73473E4C"/>
    <w:rsid w:val="7B2117BD"/>
    <w:rsid w:val="7D142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0"/>
    <w:qFormat/>
    <w:uiPriority w:val="0"/>
    <w:pPr>
      <w:keepNext/>
      <w:keepLines/>
      <w:spacing w:before="340" w:after="330" w:line="360" w:lineRule="auto"/>
      <w:outlineLvl w:val="0"/>
    </w:pPr>
    <w:rPr>
      <w:rFonts w:ascii="Times New Roman" w:hAnsi="Times New Roman" w:eastAsia="仿宋"/>
      <w:b/>
      <w:bCs/>
      <w:kern w:val="44"/>
      <w:sz w:val="28"/>
      <w:szCs w:val="44"/>
    </w:rPr>
  </w:style>
  <w:style w:type="paragraph" w:styleId="3">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5">
    <w:name w:val="Normal (Web)"/>
    <w:basedOn w:val="1"/>
    <w:autoRedefine/>
    <w:qFormat/>
    <w:uiPriority w:val="0"/>
    <w:pPr>
      <w:spacing w:beforeAutospacing="1" w:afterAutospacing="1"/>
      <w:jc w:val="left"/>
    </w:pPr>
    <w:rPr>
      <w:rFonts w:cs="Times New Roman"/>
      <w:kern w:val="0"/>
      <w:sz w:val="24"/>
    </w:rPr>
  </w:style>
  <w:style w:type="character" w:styleId="8">
    <w:name w:val="Strong"/>
    <w:basedOn w:val="7"/>
    <w:autoRedefine/>
    <w:qFormat/>
    <w:uiPriority w:val="0"/>
    <w:rPr>
      <w:b/>
    </w:rPr>
  </w:style>
  <w:style w:type="character" w:styleId="9">
    <w:name w:val="Hyperlink"/>
    <w:basedOn w:val="7"/>
    <w:autoRedefine/>
    <w:qFormat/>
    <w:uiPriority w:val="0"/>
    <w:rPr>
      <w:color w:val="0000FF"/>
      <w:u w:val="single"/>
    </w:rPr>
  </w:style>
  <w:style w:type="character" w:customStyle="1" w:styleId="10">
    <w:name w:val="标题 1 字符"/>
    <w:link w:val="2"/>
    <w:autoRedefine/>
    <w:qFormat/>
    <w:uiPriority w:val="0"/>
    <w:rPr>
      <w:rFonts w:ascii="Times New Roman" w:hAnsi="Times New Roman" w:eastAsia="仿宋"/>
      <w:b/>
      <w:bCs/>
      <w:kern w:val="44"/>
      <w:sz w:val="28"/>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370</Words>
  <Characters>2111</Characters>
  <Lines>17</Lines>
  <Paragraphs>4</Paragraphs>
  <TotalTime>6</TotalTime>
  <ScaleCrop>false</ScaleCrop>
  <LinksUpToDate>false</LinksUpToDate>
  <CharactersWithSpaces>2477</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2024-03-20T02:34:00Z</dcterms:created>
  <dc:creator>lqliu</dc:creator>
  <cp:lastModifiedBy>言午福岩</cp:lastModifiedBy>
  <dcterms:modified xsi:type="dcterms:W3CDTF">2024-03-21T00:12:54Z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D8149FC04D2C4049B036E3041B5A0DA2_13</vt:lpwstr>
  </property>
</Properties>
</file>